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6195" w14:textId="32E6C0DF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b/>
          <w:bCs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b/>
          <w:bCs/>
          <w:color w:val="1D1C1D"/>
          <w:sz w:val="22"/>
          <w:szCs w:val="22"/>
        </w:rPr>
        <w:t>Bezpieczeństwo w sieci to nie tylko hasła. Nowy raport pokazuje cztery wymiary cyfrowego bezpieczeństwa</w:t>
      </w:r>
    </w:p>
    <w:p w14:paraId="6A567548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b/>
          <w:bCs/>
          <w:color w:val="1D1C1D"/>
          <w:sz w:val="22"/>
          <w:szCs w:val="22"/>
        </w:rPr>
        <w:t xml:space="preserve">Bezpieczeństwo w sieci to pojęcie, z którym spotykamy się niemal na każdym kroku. Pojawia się w makroskali, gdy mówimy o atakach cybernetycznych czy dezinformacji, i w mikroskali – kiedy mowa o naruszeniach prywatności w sieci. Ale czy tylko w takim rozumieniu jest ono obecne w życiu użytkowników </w:t>
      </w:r>
      <w:proofErr w:type="spellStart"/>
      <w:r w:rsidRPr="002A79D6">
        <w:rPr>
          <w:rFonts w:asciiTheme="minorHAnsi" w:eastAsia="Times New Roman" w:hAnsiTheme="minorHAnsi" w:cs="Times New Roman"/>
          <w:b/>
          <w:bCs/>
          <w:color w:val="1D1C1D"/>
          <w:sz w:val="22"/>
          <w:szCs w:val="22"/>
        </w:rPr>
        <w:t>internetu</w:t>
      </w:r>
      <w:proofErr w:type="spellEnd"/>
      <w:r w:rsidRPr="002A79D6">
        <w:rPr>
          <w:rFonts w:asciiTheme="minorHAnsi" w:eastAsia="Times New Roman" w:hAnsiTheme="minorHAnsi" w:cs="Times New Roman"/>
          <w:b/>
          <w:bCs/>
          <w:color w:val="1D1C1D"/>
          <w:sz w:val="22"/>
          <w:szCs w:val="22"/>
        </w:rPr>
        <w:t>? Jak wynika z najnowszego raportu Fundacji Szkoła z Klasą „Bezpieczeństwo w sieci”, za tytułowym pojęciem kryje się coś więcej – różne potrzeby: od zabezpieczeń i zachowania prywatności, przez kwestie relacyjne i emocjonalne, po autentyczność czy odpowiedzialność za własne działania online.</w:t>
      </w:r>
    </w:p>
    <w:p w14:paraId="11DE3256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Nowy raport Fundacji Szkoła z Klasą pokazuje, że znaczenie bezpieczeństwa w sieci wychodzi poza techniczne aspekty. Budzi ono różnorodne skojarzenia. Nie jest ono związane wyłącznie z silnymi hasłami – co sprawdzili autorzy raportu „Bezpieczeństwo w sieci” w rozmowie z młodzieżą, rodzicami oraz nauczycielkami i nauczycielami. Jego znaczenie jest szerokie i dotyka potrzeby bycia autentycznymi, zachowania tożsamości, budowania relacji, poczucia odpowiedzialności i prywatności oraz budowania zdrowych nawyków.</w:t>
      </w:r>
    </w:p>
    <w:p w14:paraId="143DC54B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i/>
          <w:iCs/>
          <w:color w:val="1D1C1D"/>
          <w:sz w:val="22"/>
          <w:szCs w:val="22"/>
        </w:rPr>
        <w:t> - Nie ma wątpliwości, że bezpieczeństwo w sieci ma ogromne znaczenie we współczesnym świecie. Jest wyzwaniem edukacyjnym, a zarazem wychowawczym i dotyczy praktycznie każdego z nas. W Fundacji Szkoła z Klasą zdecydowaliśmy, że żeby o nim mówić, a tym bardziej uczyć, musimy poznać jego znaczenie zarówno dla młodych osób, ich rodziców, jak i nauczycielek oraz nauczycieli. Takie podejście pozwala lepiej planować komunikaty i działania, które mają wspierać polską edukację. Dlatego zapraszam wszystkie osoby zainteresowane tematem bezpieczeństwa w sieci do sięgnięcia po nasz raport i potraktowania go jako okazji do refleksji oraz zrozumienia, w jak różny sposób możemy postrzegać internetową rzeczywistość</w:t>
      </w: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 – mówi Michał Szeląg z Fundacji Szkoła z Klasą.</w:t>
      </w:r>
    </w:p>
    <w:p w14:paraId="20C67CA1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b/>
          <w:bCs/>
          <w:color w:val="1D1C1D"/>
          <w:sz w:val="22"/>
          <w:szCs w:val="22"/>
        </w:rPr>
        <w:t>Bezpieczeństwo w sieci pod lupą</w:t>
      </w:r>
    </w:p>
    <w:p w14:paraId="79A7F0AB" w14:textId="34EEFBC1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Opublikowany 24 lutego br. raport nie jest podsumowaniem pojedynczych badań. To efekt trwającego kilka miesięcy procesu badawczego, który rozpoczął się od analizy dostępnych danych dotyczących </w:t>
      </w:r>
      <w:proofErr w:type="spellStart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zachowań</w:t>
      </w:r>
      <w:proofErr w:type="spellEnd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 i bezpieczeństwa w sieci, a następnie został pogłębiony w rozmowach z przedstawicielami różnych grup: młodzieżą, rodzicami, nauczycielkami i nauczycielami. Całość dopełniły konsultacje z ekspertami i ekspertkami różnych dziedzin, pracującymi z tematem bezpieczeństwa w sieci na co dzień. </w:t>
      </w:r>
      <w:r w:rsidR="000A079D">
        <w:rPr>
          <w:rFonts w:asciiTheme="minorHAnsi" w:eastAsia="Times New Roman" w:hAnsiTheme="minorHAnsi" w:cs="Times New Roman"/>
          <w:color w:val="1D1C1D"/>
          <w:sz w:val="22"/>
          <w:szCs w:val="22"/>
        </w:rPr>
        <w:t>Rezultatem</w:t>
      </w: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 tej półrocznej pracy jest publikacja, w której można znaleźć nie tylko informacje o tym, co ważne dla każdej grupy w kontekście bezpieczeństwa w sieci, ale także opis wyzwań i rekomendowanych kierunków działań wzmacniających świadome, odpowiedzialne i bezpieczne korzystanie z Internetu.</w:t>
      </w:r>
    </w:p>
    <w:p w14:paraId="3AC8DB90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i/>
          <w:iCs/>
          <w:color w:val="1D1C1D"/>
          <w:sz w:val="22"/>
          <w:szCs w:val="22"/>
        </w:rPr>
        <w:t>- Od początku przyjęliśmy podejście eksploracyjne i możliwie szerokie. Interesowało nas nie tylko to, jakie zagrożenia są identyfikowane przez młodzież, rodziców i kadrę pedagogiczną, ale przede wszystkim, jak to pojęcie jest rozumiane, jakim językiem się o nim mówi i jakie działania – realne lub deklarowane – się z nim wiążą. Raport odzwierciedla mapę znaczeń, która wyłoniła się z rozmów i analiz danych. Niektóre z nich, jak higiena cyfrowa czy prywatność, łatwo skojarzyć z bezpieczeństwem. Inne – autentyczność czy relacje – mogą początkowo wydawać się mniej oczywiste, ale w perspektywie badawczej okazały się równie istotne”</w:t>
      </w: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 – wyjaśnia Magdalena </w:t>
      </w:r>
      <w:proofErr w:type="spellStart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Tędziagolska</w:t>
      </w:r>
      <w:proofErr w:type="spellEnd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, współautorka badania.</w:t>
      </w:r>
    </w:p>
    <w:p w14:paraId="469BFE80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b/>
          <w:bCs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b/>
          <w:bCs/>
          <w:color w:val="1D1C1D"/>
          <w:sz w:val="22"/>
          <w:szCs w:val="22"/>
        </w:rPr>
        <w:lastRenderedPageBreak/>
        <w:t>Cztery wymiary bezpieczeństwa w sieci </w:t>
      </w:r>
    </w:p>
    <w:p w14:paraId="697F5082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Przygotowany przez Fundację raport pokazuje napięcia między bezpieczeństwem a wolnością, kontrolą a zaufaniem, ochroną a rozwojem. Jest opowieścią nie tylko o zagrożeniach, ale o potrzebie równowagi i zrozumienia w czterech kluczowych obszarach: autentyczności, relacjach, higienie cyfrowej i prywatności wraz z odpowiedzialnością. </w:t>
      </w:r>
    </w:p>
    <w:p w14:paraId="54408D87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b/>
          <w:bCs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b/>
          <w:bCs/>
          <w:color w:val="1D1C1D"/>
          <w:sz w:val="22"/>
          <w:szCs w:val="22"/>
        </w:rPr>
        <w:t>Autentyczność </w:t>
      </w:r>
    </w:p>
    <w:p w14:paraId="4B824903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i/>
          <w:iCs/>
          <w:color w:val="1D1C1D"/>
          <w:sz w:val="22"/>
          <w:szCs w:val="22"/>
        </w:rPr>
        <w:t xml:space="preserve">“To jest takie poruszanie się swobodnie i komfortowo w danej społeczności lub przestrzeni, w grupie, w </w:t>
      </w:r>
      <w:proofErr w:type="spellStart"/>
      <w:r w:rsidRPr="002A79D6">
        <w:rPr>
          <w:rFonts w:asciiTheme="minorHAnsi" w:eastAsia="Times New Roman" w:hAnsiTheme="minorHAnsi" w:cs="Times New Roman"/>
          <w:i/>
          <w:iCs/>
          <w:color w:val="1D1C1D"/>
          <w:sz w:val="22"/>
          <w:szCs w:val="22"/>
        </w:rPr>
        <w:t>internecie</w:t>
      </w:r>
      <w:proofErr w:type="spellEnd"/>
      <w:r w:rsidRPr="002A79D6">
        <w:rPr>
          <w:rFonts w:asciiTheme="minorHAnsi" w:eastAsia="Times New Roman" w:hAnsiTheme="minorHAnsi" w:cs="Times New Roman"/>
          <w:i/>
          <w:iCs/>
          <w:color w:val="1D1C1D"/>
          <w:sz w:val="22"/>
          <w:szCs w:val="22"/>
        </w:rPr>
        <w:t>, żeby po prostu nie czuć takiego lęku.” [wypowiedź uczestnika rozmowy fokusowej z młodzieżą]</w:t>
      </w:r>
    </w:p>
    <w:p w14:paraId="6037D12E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Bezpieczeństwo w sieci rozumiane jest przez młode osoby jako możliwość bycia sobą bez ciągłej presji i oceny, które towarzyszą im w świecie online. Chcą być prawdziwi, autentyczni, niestety odczuwają jednocześnie silne napięcie związane z oczekiwaniami, porównywaniem się i kreowaniem wizerunku online. Jest to dla nich źródło realnego stresu, z którym zostają sami i którego otaczający ich dorośli często nie zauważają lub nie rozumieją.  Perspektywa dorosłych jest zgoła odmienna. Autentyczność jawi im się jako element autoprezentacji, mody na wyrażanie siebie lub efekt naśladowania trendów i </w:t>
      </w:r>
      <w:proofErr w:type="spellStart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influencerów</w:t>
      </w:r>
      <w:proofErr w:type="spellEnd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. Nie dostrzegają napięć, z jakimi mierzy się młody człowiek, który stoi pomiędzy chęcią wyrażenia siebie a przynależenia do grupy. Raport pokazuje, że zrozumienie tej różnicy w perspektywach jest pierwszym krokiem do realnego wsparcia młodych w budowaniu bezpiecznej obecności w sieci.</w:t>
      </w:r>
    </w:p>
    <w:p w14:paraId="5860AA6D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b/>
          <w:bCs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b/>
          <w:bCs/>
          <w:color w:val="1D1C1D"/>
          <w:sz w:val="22"/>
          <w:szCs w:val="22"/>
        </w:rPr>
        <w:t>Relacje </w:t>
      </w:r>
    </w:p>
    <w:p w14:paraId="0F76F3D6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“Widzę, że im większa aktywność w sieci, tym większa samotność w realu, tym większe problemy z odnalezieniem się w grupie i z przystosowaniem.” [</w:t>
      </w:r>
      <w:r w:rsidRPr="002A79D6">
        <w:rPr>
          <w:rFonts w:asciiTheme="minorHAnsi" w:eastAsia="Times New Roman" w:hAnsiTheme="minorHAnsi" w:cs="Times New Roman"/>
          <w:i/>
          <w:iCs/>
          <w:color w:val="1D1C1D"/>
          <w:sz w:val="22"/>
          <w:szCs w:val="22"/>
        </w:rPr>
        <w:t>wypowiedź uczestnika rozmowy fokusowej z rodzicami</w:t>
      </w: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]</w:t>
      </w:r>
    </w:p>
    <w:p w14:paraId="61752338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Młodzi dostrzegają społeczny wymiar </w:t>
      </w:r>
      <w:proofErr w:type="spellStart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internetu</w:t>
      </w:r>
      <w:proofErr w:type="spellEnd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. Często ułatwia im to budowanie więzi, jednocześnie rozumieją, że nadmiar wirtualnych kontaktów może prowadzić do braku umiejętności utrzymywania relacji w świecie offline. Rodzice postrzegają </w:t>
      </w:r>
      <w:proofErr w:type="spellStart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internet</w:t>
      </w:r>
      <w:proofErr w:type="spellEnd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 jako przestrzeń potencjalnych zagrożeń i mniej wartościową formę kontaktu. Jednak w opinii młodych nie robią zbyt wiele, aby zrozumieć ich związek z siecią i pomóc im w nim. Młodzi potrzebują wsparcia i zaufania, którego często nie dostają. Większość rodziców deklaruje, że kiedy ich dzieci czują potrzebę zwrócenia się o pomoc, przychodzą po nią do nich, zaś znaczna część nastolatków przyznaje, że w trudnych sytuacjach zostaje sama i nie ma do kogo się zwrócić. Bezpieczeństwo w sieci zależy więc również od jakości relacji, które powinny być oparte na zaufaniu, zrozumieniu i empatycznym podejściu do swoich potrzeb. </w:t>
      </w:r>
    </w:p>
    <w:p w14:paraId="38F97947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b/>
          <w:bCs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b/>
          <w:bCs/>
          <w:color w:val="1D1C1D"/>
          <w:sz w:val="22"/>
          <w:szCs w:val="22"/>
        </w:rPr>
        <w:t>Higiena cyfrowa</w:t>
      </w:r>
    </w:p>
    <w:p w14:paraId="55AE66F1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i/>
          <w:iCs/>
          <w:color w:val="1D1C1D"/>
          <w:sz w:val="22"/>
          <w:szCs w:val="22"/>
        </w:rPr>
        <w:t xml:space="preserve">“Środowisko wirtualne oferuje nam takie atrakcje, że po prostu łatwo w nie wchodzimy. I tak te dzieci sobie uciekają w ten świat, bo tam mogą znaleźć to, czego nie dostali w tym świecie rzeczywistym. Te uzależnienia są tylko efektem, a nie przyczyną.” </w:t>
      </w: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[</w:t>
      </w:r>
      <w:r w:rsidRPr="002A79D6">
        <w:rPr>
          <w:rFonts w:asciiTheme="minorHAnsi" w:eastAsia="Times New Roman" w:hAnsiTheme="minorHAnsi" w:cs="Times New Roman"/>
          <w:i/>
          <w:iCs/>
          <w:color w:val="1D1C1D"/>
          <w:sz w:val="22"/>
          <w:szCs w:val="22"/>
        </w:rPr>
        <w:t>wypowiedź uczestnika rozmowy fokusowej z nauczycielami</w:t>
      </w: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]</w:t>
      </w:r>
    </w:p>
    <w:p w14:paraId="1EB016B3" w14:textId="77777777" w:rsidR="002A79D6" w:rsidRPr="002A79D6" w:rsidRDefault="002A79D6" w:rsidP="002A79D6">
      <w:pPr>
        <w:spacing w:after="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</w:p>
    <w:p w14:paraId="6463A120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lastRenderedPageBreak/>
        <w:t xml:space="preserve">Trzeci obszar dotyczy  nawyków i </w:t>
      </w:r>
      <w:proofErr w:type="spellStart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zachowań</w:t>
      </w:r>
      <w:proofErr w:type="spellEnd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 cyfrowych, a także umiejętności świadomego regulowania obecności w sieci. Młodzi w badaniu opowiadają o własnych strategiach ograniczania czasu online czy dystansowania się od mediów społecznościowych. Widzą, że złapanie za </w:t>
      </w:r>
      <w:proofErr w:type="spellStart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smartfona</w:t>
      </w:r>
      <w:proofErr w:type="spellEnd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 i </w:t>
      </w:r>
      <w:proofErr w:type="spellStart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scrollowanie</w:t>
      </w:r>
      <w:proofErr w:type="spellEnd"/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 to najprostsza forma aktywności, która czasami prowadzi ich na manowce. Z kolei dorośli do higieny cyfrowej podchodzą zadaniowo - sami widzą swoje złe nawyki, z którymi chcą walczyć, a jednocześnie stają przed wyzwaniem nie tyle kontrolowania, co wspólnego wypracowywania zasad i przestrzegania ich w codziennym życiu.</w:t>
      </w:r>
    </w:p>
    <w:p w14:paraId="0F1BD565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b/>
          <w:bCs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b/>
          <w:bCs/>
          <w:color w:val="1D1C1D"/>
          <w:sz w:val="22"/>
          <w:szCs w:val="22"/>
        </w:rPr>
        <w:t>Prywatność i odpowiedzialność </w:t>
      </w:r>
    </w:p>
    <w:p w14:paraId="39D64794" w14:textId="77777777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“</w:t>
      </w:r>
      <w:r w:rsidRPr="002A79D6">
        <w:rPr>
          <w:rFonts w:asciiTheme="minorHAnsi" w:eastAsia="Times New Roman" w:hAnsiTheme="minorHAnsi" w:cs="Times New Roman"/>
          <w:i/>
          <w:iCs/>
          <w:color w:val="1D1C1D"/>
          <w:sz w:val="22"/>
          <w:szCs w:val="22"/>
        </w:rPr>
        <w:t>Dorośli nie traktują dzieci jak przyszłych dorosłych i nie traktują tego poważnie. Tutaj wrzucimy zdjęcie, jak nasz synek siedzi na nocniku, bo to takie śmieszne i urocze. Tylko nie zdają sobie sprawy z tego, że może zobaczyć to absolutnie każdy i wykorzystać w bardzo złym celu.</w:t>
      </w: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” [</w:t>
      </w:r>
      <w:r w:rsidRPr="002A79D6">
        <w:rPr>
          <w:rFonts w:asciiTheme="minorHAnsi" w:eastAsia="Times New Roman" w:hAnsiTheme="minorHAnsi" w:cs="Times New Roman"/>
          <w:i/>
          <w:iCs/>
          <w:color w:val="1D1C1D"/>
          <w:sz w:val="22"/>
          <w:szCs w:val="22"/>
        </w:rPr>
        <w:t>wypowiedź uczestnika rozmowy fokusowej z młodzieżą</w:t>
      </w: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]</w:t>
      </w:r>
    </w:p>
    <w:p w14:paraId="3C1232B1" w14:textId="115AF31A" w:rsidR="002A79D6" w:rsidRPr="002A79D6" w:rsidRDefault="002A79D6" w:rsidP="002A79D6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Młodzież deklaruje świadomość znaczenia prywatności, ale jednocześnie zwraca uwagę na brak konsekwencji po stronie dorosłych – zwłaszcza w kontekście publikowania wizerunku czy danych dzieci. Raport pokazuje, że odpowiedzialność za konsekwencje cyfrowych działań w większym stopniu spoczywa na dorosłych, którzy mają większą możliwość przewidywania skutków i powinni modelować bezpieczne zachowania.</w:t>
      </w:r>
    </w:p>
    <w:p w14:paraId="4ADC9173" w14:textId="5A8A25D4" w:rsidR="006A12E0" w:rsidRDefault="002A79D6" w:rsidP="006A12E0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color w:val="1D1C1D"/>
          <w:sz w:val="22"/>
          <w:szCs w:val="22"/>
        </w:rPr>
      </w:pPr>
      <w:r w:rsidRPr="002A79D6">
        <w:rPr>
          <w:rFonts w:asciiTheme="minorHAnsi" w:eastAsia="Times New Roman" w:hAnsiTheme="minorHAnsi" w:cs="Times New Roman"/>
          <w:color w:val="1D1C1D"/>
          <w:sz w:val="22"/>
          <w:szCs w:val="22"/>
        </w:rPr>
        <w:t>Wnioski z rozmów fokusowych pokazały, że bezpieczeństwo to nie tylko kwestia technologii czy regulaminów, lecz przede wszystkim relacji, zaufania i wspólnej odpowiedzialności. Różnice w sposobie rozumienia autentyczności, relacji, prywatności czy higieny cyfrowej przez młodzież i dorosłych nie muszą prowadzić do konfliktu – mogą stać się punktem wyjścia do dialogu. Dlatego w ostatnim etapie przygotowania raportu Fundacja Szkoła z Klasą sięgnęła po opinie ekspertek i ekspertów, którzy podczas wspólnych warsztatów opracowali listę wyzwań i kierunków działań służących wzmacnianiu bezpieczeństwa w sieci</w:t>
      </w:r>
      <w:r w:rsidR="006A12E0">
        <w:rPr>
          <w:rFonts w:asciiTheme="minorHAnsi" w:eastAsia="Times New Roman" w:hAnsiTheme="minorHAnsi" w:cs="Times New Roman"/>
          <w:color w:val="1D1C1D"/>
          <w:sz w:val="22"/>
          <w:szCs w:val="22"/>
        </w:rPr>
        <w:t>.</w:t>
      </w:r>
    </w:p>
    <w:p w14:paraId="00DA1255" w14:textId="52FCDC29" w:rsidR="006A12E0" w:rsidRDefault="006A12E0" w:rsidP="006A12E0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color w:val="1D1C1D"/>
          <w:sz w:val="22"/>
          <w:szCs w:val="22"/>
        </w:rPr>
      </w:pPr>
      <w:r>
        <w:rPr>
          <w:rFonts w:asciiTheme="minorHAnsi" w:eastAsia="Times New Roman" w:hAnsiTheme="minorHAnsi" w:cs="Times New Roman"/>
          <w:color w:val="1D1C1D"/>
          <w:sz w:val="22"/>
          <w:szCs w:val="22"/>
        </w:rPr>
        <w:t>Materiały dodatkowe:</w:t>
      </w:r>
    </w:p>
    <w:p w14:paraId="51385537" w14:textId="6A24FA6E" w:rsidR="006A12E0" w:rsidRPr="006A12E0" w:rsidRDefault="006A12E0" w:rsidP="006A12E0">
      <w:pPr>
        <w:pStyle w:val="Akapitzlist"/>
        <w:numPr>
          <w:ilvl w:val="0"/>
          <w:numId w:val="9"/>
        </w:numPr>
        <w:spacing w:before="240" w:after="240" w:line="240" w:lineRule="auto"/>
        <w:jc w:val="left"/>
        <w:rPr>
          <w:rFonts w:asciiTheme="minorHAnsi" w:eastAsia="Times New Roman" w:hAnsiTheme="minorHAnsi" w:cs="Times New Roman"/>
          <w:color w:val="1D1C1D"/>
          <w:sz w:val="22"/>
          <w:szCs w:val="22"/>
        </w:rPr>
      </w:pPr>
      <w:r w:rsidRPr="006A12E0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Raport „Bezpieczeństwo w Sieci”: </w:t>
      </w:r>
      <w:hyperlink r:id="rId8" w:history="1">
        <w:r w:rsidRPr="006A12E0">
          <w:rPr>
            <w:rStyle w:val="Hipercze"/>
            <w:rFonts w:asciiTheme="minorHAnsi" w:eastAsia="Times New Roman" w:hAnsiTheme="minorHAnsi" w:cs="Times New Roman"/>
            <w:sz w:val="22"/>
            <w:szCs w:val="22"/>
          </w:rPr>
          <w:t>https://www.szkolazklasa.org.pl/raport-bezpieczenstwo-w-sieci/</w:t>
        </w:r>
      </w:hyperlink>
    </w:p>
    <w:p w14:paraId="501DBA6D" w14:textId="1C9A6727" w:rsidR="006A12E0" w:rsidRPr="006A12E0" w:rsidRDefault="006A12E0" w:rsidP="006A12E0">
      <w:pPr>
        <w:pStyle w:val="Akapitzlist"/>
        <w:numPr>
          <w:ilvl w:val="0"/>
          <w:numId w:val="9"/>
        </w:num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 w:rsidRPr="006A12E0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Rozmowa ekspertek Fundacji Szkoła z Klasą – </w:t>
      </w:r>
      <w:proofErr w:type="spellStart"/>
      <w:r w:rsidRPr="006A12E0">
        <w:rPr>
          <w:rFonts w:asciiTheme="minorHAnsi" w:eastAsia="Times New Roman" w:hAnsiTheme="minorHAnsi" w:cs="Times New Roman"/>
          <w:color w:val="1D1C1D"/>
          <w:sz w:val="22"/>
          <w:szCs w:val="22"/>
        </w:rPr>
        <w:t>Youtube</w:t>
      </w:r>
      <w:proofErr w:type="spellEnd"/>
      <w:r w:rsidRPr="006A12E0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: </w:t>
      </w:r>
      <w:hyperlink r:id="rId9" w:history="1">
        <w:r w:rsidRPr="006A12E0">
          <w:rPr>
            <w:rStyle w:val="Hipercze"/>
            <w:rFonts w:asciiTheme="minorHAnsi" w:eastAsia="Times New Roman" w:hAnsiTheme="minorHAnsi" w:cs="Times New Roman"/>
            <w:sz w:val="22"/>
            <w:szCs w:val="22"/>
          </w:rPr>
          <w:t>https://www.youtube.com/watch?v=DuYGKNpnN5g&amp;feature=youtu.be</w:t>
        </w:r>
      </w:hyperlink>
      <w:r w:rsidRPr="006A12E0">
        <w:rPr>
          <w:rFonts w:asciiTheme="minorHAnsi" w:eastAsia="Times New Roman" w:hAnsiTheme="minorHAnsi" w:cs="Times New Roman"/>
          <w:color w:val="1D1C1D"/>
          <w:sz w:val="22"/>
          <w:szCs w:val="22"/>
        </w:rPr>
        <w:t xml:space="preserve"> </w:t>
      </w:r>
    </w:p>
    <w:p w14:paraId="7BA429C7" w14:textId="11EED3A8" w:rsidR="006A12E0" w:rsidRPr="006A12E0" w:rsidRDefault="006A12E0" w:rsidP="006A12E0">
      <w:pPr>
        <w:spacing w:before="240" w:after="240" w:line="240" w:lineRule="auto"/>
        <w:jc w:val="left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 xml:space="preserve">Kontakt dla mediów: Karina Cywińska, </w:t>
      </w:r>
      <w:hyperlink r:id="rId10" w:history="1">
        <w:r w:rsidRPr="00527EB9">
          <w:rPr>
            <w:rStyle w:val="Hipercze"/>
            <w:rFonts w:asciiTheme="minorHAnsi" w:eastAsia="Times New Roman" w:hAnsiTheme="minorHAnsi" w:cs="Times New Roman"/>
            <w:sz w:val="22"/>
            <w:szCs w:val="22"/>
          </w:rPr>
          <w:t>karina.cywinska@szkolazklasa.org.pl</w:t>
        </w:r>
      </w:hyperlink>
      <w:r>
        <w:rPr>
          <w:rFonts w:asciiTheme="minorHAnsi" w:eastAsia="Times New Roman" w:hAnsiTheme="minorHAnsi" w:cs="Times New Roman"/>
          <w:sz w:val="22"/>
          <w:szCs w:val="22"/>
        </w:rPr>
        <w:t>, nr tel. 698555835</w:t>
      </w:r>
    </w:p>
    <w:p w14:paraId="0B71E398" w14:textId="2A63DB53" w:rsidR="002A79D6" w:rsidRPr="00564A3B" w:rsidRDefault="002A79D6" w:rsidP="002A79D6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Theme="majorHAnsi" w:hAnsiTheme="majorHAnsi" w:cstheme="majorHAnsi"/>
          <w:color w:val="000000"/>
        </w:rPr>
      </w:pPr>
      <w:r w:rsidRPr="00564A3B">
        <w:rPr>
          <w:rFonts w:asciiTheme="majorHAnsi" w:hAnsiTheme="majorHAnsi" w:cstheme="majorHAnsi"/>
          <w:b/>
          <w:color w:val="222222"/>
        </w:rPr>
        <w:t>O Fundacji:</w:t>
      </w:r>
    </w:p>
    <w:p w14:paraId="3BD9A5F3" w14:textId="1F6A9B9B" w:rsidR="00EB4CCA" w:rsidRPr="002A79D6" w:rsidRDefault="002A79D6" w:rsidP="002A79D6">
      <w:pPr>
        <w:spacing w:after="160" w:line="259" w:lineRule="auto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564A3B">
        <w:rPr>
          <w:rFonts w:asciiTheme="majorHAnsi" w:eastAsia="Calibri" w:hAnsiTheme="majorHAnsi" w:cstheme="majorHAnsi"/>
          <w:color w:val="000000"/>
          <w:sz w:val="20"/>
          <w:szCs w:val="20"/>
          <w:highlight w:val="white"/>
        </w:rPr>
        <w:t>Fundacja Szkoła z Klasą to niezależna, edukacyjna organizacja pozarządowa. Powstała w 2015 roku w oparciu o doświadczenia jednej z największych i najbardziej rozpoznawalnych akcji społecznych (Szkoła z Klasą).</w:t>
      </w:r>
      <w:r w:rsidRPr="00564A3B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Pr="00564A3B">
        <w:rPr>
          <w:rFonts w:asciiTheme="majorHAnsi" w:eastAsia="Calibri" w:hAnsiTheme="majorHAnsi" w:cstheme="majorHAnsi"/>
          <w:color w:val="000000"/>
          <w:sz w:val="20"/>
          <w:szCs w:val="20"/>
          <w:highlight w:val="white"/>
        </w:rPr>
        <w:t>Aktywnie wspiera nauczycielki i nauczycieli w wprowadzaniu do szkół innowacji edukacyjnych i nowych metod pracy. Łączy środowiska szkolne, biznesowe i organizacje pozarządowych, a wszystko po to, aby skuteczniej  realizować swoją misję zapewniania młodym pokoleniem odpowiedniej edukacji. W jej dotychczasowych programach wzięło już udział ponad 9500 szkół, 120 tysięcy nauczycieli i ponad milion uczennic i uczniów. Swoje działania skupia wokół 5 kluczowych obszarów m.in.: zdrowia psychicznego i fizycznego; rozwoju kompetencji cyfrowych i medialnych; wrażliwości społecznej i zaangażowania obywatelskiego; krytycznego myślenia; tworzenie angażującego środowiska uczenia się.</w:t>
      </w:r>
    </w:p>
    <w:sectPr w:rsidR="00EB4CCA" w:rsidRPr="002A79D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418" w:bottom="2268" w:left="1418" w:header="0" w:footer="90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A35F" w14:textId="77777777" w:rsidR="005D7D35" w:rsidRDefault="005D7D35">
      <w:pPr>
        <w:spacing w:after="0" w:line="240" w:lineRule="auto"/>
      </w:pPr>
      <w:r>
        <w:separator/>
      </w:r>
    </w:p>
  </w:endnote>
  <w:endnote w:type="continuationSeparator" w:id="0">
    <w:p w14:paraId="6E775C0F" w14:textId="77777777" w:rsidR="005D7D35" w:rsidRDefault="005D7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s Jakarta Sans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us Jakarta Sans SemiBold">
    <w:altName w:val="Times New Roman"/>
    <w:charset w:val="00"/>
    <w:family w:val="auto"/>
    <w:pitch w:val="default"/>
  </w:font>
  <w:font w:name="Plus Jakarta Sans ExtraBold">
    <w:altName w:val="Times New Roman"/>
    <w:charset w:val="00"/>
    <w:family w:val="auto"/>
    <w:pitch w:val="default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MinionPro-Regular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C057" w14:textId="77777777" w:rsidR="00EB4CCA" w:rsidRDefault="006B30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79"/>
      <w:jc w:val="right"/>
      <w:rPr>
        <w:color w:val="EC0084"/>
        <w:sz w:val="12"/>
        <w:szCs w:val="12"/>
      </w:rPr>
    </w:pPr>
    <w:r>
      <w:rPr>
        <w:color w:val="EC0084"/>
        <w:sz w:val="12"/>
        <w:szCs w:val="12"/>
      </w:rPr>
      <w:fldChar w:fldCharType="begin"/>
    </w:r>
    <w:r>
      <w:rPr>
        <w:color w:val="EC0084"/>
        <w:sz w:val="12"/>
        <w:szCs w:val="12"/>
      </w:rPr>
      <w:instrText>PAGE</w:instrText>
    </w:r>
    <w:r>
      <w:rPr>
        <w:color w:val="EC0084"/>
        <w:sz w:val="12"/>
        <w:szCs w:val="12"/>
      </w:rPr>
      <w:fldChar w:fldCharType="separate"/>
    </w:r>
    <w:r w:rsidR="00F27E86">
      <w:rPr>
        <w:noProof/>
        <w:color w:val="EC0084"/>
        <w:sz w:val="12"/>
        <w:szCs w:val="12"/>
      </w:rPr>
      <w:t>3</w:t>
    </w:r>
    <w:r>
      <w:rPr>
        <w:color w:val="EC0084"/>
        <w:sz w:val="12"/>
        <w:szCs w:val="12"/>
      </w:rPr>
      <w:fldChar w:fldCharType="end"/>
    </w:r>
    <w:r>
      <w:rPr>
        <w:color w:val="EC0084"/>
        <w:sz w:val="12"/>
        <w:szCs w:val="12"/>
      </w:rPr>
      <w:t xml:space="preserve"> / </w:t>
    </w:r>
    <w:r>
      <w:rPr>
        <w:color w:val="EC0084"/>
        <w:sz w:val="12"/>
        <w:szCs w:val="12"/>
      </w:rPr>
      <w:fldChar w:fldCharType="begin"/>
    </w:r>
    <w:r>
      <w:rPr>
        <w:color w:val="EC0084"/>
        <w:sz w:val="12"/>
        <w:szCs w:val="12"/>
      </w:rPr>
      <w:instrText>NUMPAGES</w:instrText>
    </w:r>
    <w:r>
      <w:rPr>
        <w:color w:val="EC0084"/>
        <w:sz w:val="12"/>
        <w:szCs w:val="12"/>
      </w:rPr>
      <w:fldChar w:fldCharType="separate"/>
    </w:r>
    <w:r w:rsidR="00F27E86">
      <w:rPr>
        <w:noProof/>
        <w:color w:val="EC0084"/>
        <w:sz w:val="12"/>
        <w:szCs w:val="12"/>
      </w:rPr>
      <w:t>3</w:t>
    </w:r>
    <w:r>
      <w:rPr>
        <w:color w:val="EC0084"/>
        <w:sz w:val="12"/>
        <w:szCs w:val="12"/>
      </w:rPr>
      <w:fldChar w:fldCharType="end"/>
    </w:r>
    <w:r>
      <w:rPr>
        <w:noProof/>
      </w:rPr>
      <w:drawing>
        <wp:anchor distT="0" distB="0" distL="0" distR="0" simplePos="0" relativeHeight="251660288" behindDoc="1" locked="0" layoutInCell="1" hidden="0" allowOverlap="1" wp14:anchorId="502AC80A" wp14:editId="14491315">
          <wp:simplePos x="0" y="0"/>
          <wp:positionH relativeFrom="column">
            <wp:posOffset>-911379</wp:posOffset>
          </wp:positionH>
          <wp:positionV relativeFrom="paragraph">
            <wp:posOffset>-685799</wp:posOffset>
          </wp:positionV>
          <wp:extent cx="7582423" cy="1338074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718" b="5718"/>
                  <a:stretch>
                    <a:fillRect/>
                  </a:stretch>
                </pic:blipFill>
                <pic:spPr>
                  <a:xfrm>
                    <a:off x="0" y="0"/>
                    <a:ext cx="7582423" cy="13380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7B6F" w14:textId="77777777" w:rsidR="00EB4CCA" w:rsidRDefault="006B30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79"/>
      <w:jc w:val="right"/>
      <w:rPr>
        <w:color w:val="EC0084"/>
        <w:sz w:val="12"/>
        <w:szCs w:val="12"/>
      </w:rPr>
    </w:pPr>
    <w:r>
      <w:rPr>
        <w:color w:val="EC0084"/>
        <w:sz w:val="12"/>
        <w:szCs w:val="12"/>
      </w:rPr>
      <w:fldChar w:fldCharType="begin"/>
    </w:r>
    <w:r>
      <w:rPr>
        <w:color w:val="EC0084"/>
        <w:sz w:val="12"/>
        <w:szCs w:val="12"/>
      </w:rPr>
      <w:instrText>PAGE</w:instrText>
    </w:r>
    <w:r>
      <w:rPr>
        <w:color w:val="EC0084"/>
        <w:sz w:val="12"/>
        <w:szCs w:val="12"/>
      </w:rPr>
      <w:fldChar w:fldCharType="separate"/>
    </w:r>
    <w:r w:rsidR="004451CA">
      <w:rPr>
        <w:noProof/>
        <w:color w:val="EC0084"/>
        <w:sz w:val="12"/>
        <w:szCs w:val="12"/>
      </w:rPr>
      <w:t>1</w:t>
    </w:r>
    <w:r>
      <w:rPr>
        <w:color w:val="EC0084"/>
        <w:sz w:val="12"/>
        <w:szCs w:val="12"/>
      </w:rPr>
      <w:fldChar w:fldCharType="end"/>
    </w:r>
    <w:r>
      <w:rPr>
        <w:color w:val="EC0084"/>
        <w:sz w:val="12"/>
        <w:szCs w:val="12"/>
      </w:rPr>
      <w:t xml:space="preserve"> / </w:t>
    </w:r>
    <w:r>
      <w:rPr>
        <w:color w:val="EC0084"/>
        <w:sz w:val="12"/>
        <w:szCs w:val="12"/>
      </w:rPr>
      <w:fldChar w:fldCharType="begin"/>
    </w:r>
    <w:r>
      <w:rPr>
        <w:color w:val="EC0084"/>
        <w:sz w:val="12"/>
        <w:szCs w:val="12"/>
      </w:rPr>
      <w:instrText>NUMPAGES</w:instrText>
    </w:r>
    <w:r>
      <w:rPr>
        <w:color w:val="EC0084"/>
        <w:sz w:val="12"/>
        <w:szCs w:val="12"/>
      </w:rPr>
      <w:fldChar w:fldCharType="separate"/>
    </w:r>
    <w:r w:rsidR="004451CA">
      <w:rPr>
        <w:noProof/>
        <w:color w:val="EC0084"/>
        <w:sz w:val="12"/>
        <w:szCs w:val="12"/>
      </w:rPr>
      <w:t>3</w:t>
    </w:r>
    <w:r>
      <w:rPr>
        <w:color w:val="EC0084"/>
        <w:sz w:val="12"/>
        <w:szCs w:val="12"/>
      </w:rPr>
      <w:fldChar w:fldCharType="end"/>
    </w:r>
    <w:r>
      <w:rPr>
        <w:noProof/>
      </w:rPr>
      <w:drawing>
        <wp:anchor distT="0" distB="0" distL="0" distR="0" simplePos="0" relativeHeight="251661312" behindDoc="1" locked="0" layoutInCell="1" hidden="0" allowOverlap="1" wp14:anchorId="2E896A9D" wp14:editId="68CBE532">
          <wp:simplePos x="0" y="0"/>
          <wp:positionH relativeFrom="column">
            <wp:posOffset>-911379</wp:posOffset>
          </wp:positionH>
          <wp:positionV relativeFrom="paragraph">
            <wp:posOffset>-676274</wp:posOffset>
          </wp:positionV>
          <wp:extent cx="7582423" cy="1338074"/>
          <wp:effectExtent l="0" t="0" r="0" b="0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718" b="5718"/>
                  <a:stretch>
                    <a:fillRect/>
                  </a:stretch>
                </pic:blipFill>
                <pic:spPr>
                  <a:xfrm>
                    <a:off x="0" y="0"/>
                    <a:ext cx="7582423" cy="13380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4A63" w14:textId="77777777" w:rsidR="005D7D35" w:rsidRDefault="005D7D35">
      <w:pPr>
        <w:spacing w:after="0" w:line="240" w:lineRule="auto"/>
      </w:pPr>
      <w:r>
        <w:separator/>
      </w:r>
    </w:p>
  </w:footnote>
  <w:footnote w:type="continuationSeparator" w:id="0">
    <w:p w14:paraId="1E0EF2B8" w14:textId="77777777" w:rsidR="005D7D35" w:rsidRDefault="005D7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5150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F0060F9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C951468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E3CE5F8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14F559B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B93CE2F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059C7BA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F500A08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C9D981E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4E18E1E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C15D8DB" w14:textId="77777777" w:rsidR="00EB4CCA" w:rsidRDefault="006B30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7E10400A" wp14:editId="5075BEEF">
          <wp:simplePos x="0" y="0"/>
          <wp:positionH relativeFrom="page">
            <wp:posOffset>390525</wp:posOffset>
          </wp:positionH>
          <wp:positionV relativeFrom="topMargin">
            <wp:posOffset>38100</wp:posOffset>
          </wp:positionV>
          <wp:extent cx="4895850" cy="1299939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5850" cy="1299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DFA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AB05F76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B4B2495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CC74590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3C4928F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7374B7F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F580EEB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04127A9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9B5383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7DFAF9E" w14:textId="77777777" w:rsidR="00EB4CCA" w:rsidRDefault="00EB4C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B6110E0" w14:textId="77777777" w:rsidR="00EB4CCA" w:rsidRDefault="006B30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526DD23D" wp14:editId="5A273E2F">
          <wp:simplePos x="0" y="0"/>
          <wp:positionH relativeFrom="page">
            <wp:posOffset>382229</wp:posOffset>
          </wp:positionH>
          <wp:positionV relativeFrom="page">
            <wp:align>top</wp:align>
          </wp:positionV>
          <wp:extent cx="4810125" cy="1277311"/>
          <wp:effectExtent l="0" t="0" r="0" b="0"/>
          <wp:wrapNone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0125" cy="12773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7223"/>
    <w:multiLevelType w:val="hybridMultilevel"/>
    <w:tmpl w:val="128CE7D0"/>
    <w:lvl w:ilvl="0" w:tplc="5A280ED2">
      <w:start w:val="1"/>
      <w:numFmt w:val="lowerLetter"/>
      <w:lvlText w:val="%1)"/>
      <w:lvlJc w:val="left"/>
      <w:pPr>
        <w:ind w:left="1452" w:hanging="7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905BD"/>
    <w:multiLevelType w:val="multilevel"/>
    <w:tmpl w:val="C07A8E8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9472B"/>
    <w:multiLevelType w:val="hybridMultilevel"/>
    <w:tmpl w:val="9C4817DE"/>
    <w:lvl w:ilvl="0" w:tplc="2E20EEF4">
      <w:numFmt w:val="bullet"/>
      <w:lvlText w:val=""/>
      <w:lvlJc w:val="left"/>
      <w:pPr>
        <w:ind w:left="720" w:hanging="360"/>
      </w:pPr>
      <w:rPr>
        <w:rFonts w:ascii="Symbol" w:eastAsia="Plus Jakarta Sans" w:hAnsi="Symbol" w:cs="Times" w:hint="default"/>
        <w:b w:val="0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45681"/>
    <w:multiLevelType w:val="multilevel"/>
    <w:tmpl w:val="B1327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970104"/>
    <w:multiLevelType w:val="hybridMultilevel"/>
    <w:tmpl w:val="57A81E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63EBD"/>
    <w:multiLevelType w:val="hybridMultilevel"/>
    <w:tmpl w:val="13D64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F1261"/>
    <w:multiLevelType w:val="multilevel"/>
    <w:tmpl w:val="B2FE47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FB7C80"/>
    <w:multiLevelType w:val="multilevel"/>
    <w:tmpl w:val="083E8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2A744D"/>
    <w:multiLevelType w:val="multilevel"/>
    <w:tmpl w:val="E24E530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CA"/>
    <w:rsid w:val="00030752"/>
    <w:rsid w:val="000A079D"/>
    <w:rsid w:val="000C627E"/>
    <w:rsid w:val="00160FAF"/>
    <w:rsid w:val="002A79D6"/>
    <w:rsid w:val="003D28A9"/>
    <w:rsid w:val="004451CA"/>
    <w:rsid w:val="004B10C2"/>
    <w:rsid w:val="005B021C"/>
    <w:rsid w:val="005D7D35"/>
    <w:rsid w:val="0065559C"/>
    <w:rsid w:val="006A12E0"/>
    <w:rsid w:val="006B307C"/>
    <w:rsid w:val="008D6847"/>
    <w:rsid w:val="008E39C9"/>
    <w:rsid w:val="009D265D"/>
    <w:rsid w:val="00B372C0"/>
    <w:rsid w:val="00C17A71"/>
    <w:rsid w:val="00C35C08"/>
    <w:rsid w:val="00C640C3"/>
    <w:rsid w:val="00E36674"/>
    <w:rsid w:val="00EB4CCA"/>
    <w:rsid w:val="00F2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E15D"/>
  <w15:docId w15:val="{274C93A1-D78B-4193-88D4-430EB681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lus Jakarta Sans" w:eastAsia="Plus Jakarta Sans" w:hAnsi="Plus Jakarta Sans" w:cs="Plus Jakarta Sans"/>
        <w:sz w:val="18"/>
        <w:szCs w:val="18"/>
        <w:lang w:val="pl-PL" w:eastAsia="pl-PL" w:bidi="ar-SA"/>
      </w:rPr>
    </w:rPrDefault>
    <w:pPrDefault>
      <w:pPr>
        <w:spacing w:after="280" w:line="2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1FF"/>
    <w:pPr>
      <w:spacing w:line="280" w:lineRule="exac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763F5"/>
    <w:pPr>
      <w:keepNext/>
      <w:keepLines/>
      <w:suppressAutoHyphens/>
      <w:spacing w:before="560" w:after="0" w:line="420" w:lineRule="exact"/>
      <w:jc w:val="left"/>
      <w:outlineLvl w:val="0"/>
    </w:pPr>
    <w:rPr>
      <w:rFonts w:ascii="Plus Jakarta Sans SemiBold" w:eastAsiaTheme="majorEastAsia" w:hAnsi="Plus Jakarta Sans SemiBold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63F5"/>
    <w:pPr>
      <w:keepNext/>
      <w:keepLines/>
      <w:suppressAutoHyphens/>
      <w:spacing w:before="280" w:after="0"/>
      <w:jc w:val="left"/>
      <w:outlineLvl w:val="1"/>
    </w:pPr>
    <w:rPr>
      <w:rFonts w:ascii="Plus Jakarta Sans SemiBold" w:eastAsiaTheme="majorEastAsia" w:hAnsi="Plus Jakarta Sans SemiBold" w:cstheme="majorBidi"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83D"/>
    <w:pPr>
      <w:keepNext/>
      <w:keepLines/>
      <w:spacing w:before="260" w:after="0"/>
      <w:outlineLvl w:val="2"/>
    </w:pPr>
    <w:rPr>
      <w:rFonts w:eastAsiaTheme="majorEastAsia" w:cstheme="majorBidi"/>
      <w:i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C8C0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C8C00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F3222"/>
    <w:pPr>
      <w:pBdr>
        <w:top w:val="single" w:sz="36" w:space="30" w:color="FFFFFF" w:themeColor="background1"/>
      </w:pBdr>
      <w:tabs>
        <w:tab w:val="left" w:pos="6270"/>
      </w:tabs>
      <w:spacing w:after="780" w:line="780" w:lineRule="exact"/>
    </w:pPr>
    <w:rPr>
      <w:rFonts w:ascii="Plus Jakarta Sans ExtraBold" w:hAnsi="Plus Jakarta Sans ExtraBold"/>
      <w:bCs/>
      <w:color w:val="B41E8E" w:themeColor="text2"/>
      <w:sz w:val="64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uiPriority w:val="10"/>
    <w:rsid w:val="004F3222"/>
    <w:rPr>
      <w:rFonts w:ascii="Plus Jakarta Sans ExtraBold" w:hAnsi="Plus Jakarta Sans ExtraBold"/>
      <w:bCs/>
      <w:color w:val="B41E8E" w:themeColor="text2"/>
      <w:sz w:val="64"/>
      <w:szCs w:val="72"/>
    </w:rPr>
  </w:style>
  <w:style w:type="table" w:styleId="Tabelasiatki5ciemnaakcent5">
    <w:name w:val="Grid Table 5 Dark Accent 5"/>
    <w:basedOn w:val="Standardowy"/>
    <w:uiPriority w:val="50"/>
    <w:rsid w:val="00E12372"/>
    <w:pPr>
      <w:spacing w:after="0" w:line="240" w:lineRule="auto"/>
      <w:ind w:left="1418" w:hanging="1418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34" w:type="dxa"/>
        <w:bottom w:w="34" w:type="dxa"/>
      </w:tblCellMar>
    </w:tblPr>
    <w:tcPr>
      <w:shd w:val="clear" w:color="auto" w:fill="E4F3F6" w:themeFill="accent5" w:themeFillTint="33"/>
    </w:tcPr>
    <w:tblStylePr w:type="firstRow">
      <w:pPr>
        <w:wordWrap/>
        <w:jc w:val="center"/>
      </w:pPr>
      <w:rPr>
        <w:rFonts w:asciiTheme="minorHAnsi" w:hAnsiTheme="minorHAnsi"/>
        <w:b/>
        <w:bCs/>
        <w:color w:val="auto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7D3" w:themeFill="accent5"/>
        <w:vAlign w:val="bottom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7D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C7D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C7D3" w:themeFill="accent5"/>
      </w:tcPr>
    </w:tblStylePr>
    <w:tblStylePr w:type="band1Vert">
      <w:tblPr/>
      <w:tcPr>
        <w:shd w:val="clear" w:color="auto" w:fill="C9E8ED" w:themeFill="accent5" w:themeFillTint="66"/>
      </w:tcPr>
    </w:tblStylePr>
    <w:tblStylePr w:type="band1Horz">
      <w:tblPr/>
      <w:tcPr>
        <w:shd w:val="clear" w:color="auto" w:fill="C9E8ED" w:themeFill="accent5" w:themeFillTint="66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A763F5"/>
    <w:rPr>
      <w:rFonts w:ascii="Plus Jakarta Sans SemiBold" w:eastAsiaTheme="majorEastAsia" w:hAnsi="Plus Jakarta Sans SemiBold" w:cstheme="majorBidi"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63F5"/>
    <w:rPr>
      <w:rFonts w:ascii="Plus Jakarta Sans SemiBold" w:eastAsiaTheme="majorEastAsia" w:hAnsi="Plus Jakarta Sans SemiBold" w:cstheme="majorBidi"/>
      <w:color w:val="000000" w:themeColor="text1"/>
      <w:sz w:val="1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1583D"/>
    <w:rPr>
      <w:rFonts w:ascii="Source Sans Pro Light" w:eastAsiaTheme="majorEastAsia" w:hAnsi="Source Sans Pro Light" w:cstheme="majorBidi"/>
      <w:i/>
      <w:sz w:val="20"/>
      <w:szCs w:val="24"/>
    </w:rPr>
  </w:style>
  <w:style w:type="paragraph" w:styleId="Podtytu">
    <w:name w:val="Subtitle"/>
    <w:basedOn w:val="Normalny"/>
    <w:next w:val="Normalny"/>
    <w:link w:val="PodtytuZnak"/>
    <w:pPr>
      <w:spacing w:after="160"/>
    </w:pPr>
  </w:style>
  <w:style w:type="character" w:customStyle="1" w:styleId="PodtytuZnak">
    <w:name w:val="Podtytuł Znak"/>
    <w:basedOn w:val="Domylnaczcionkaakapitu"/>
    <w:link w:val="Podtytu"/>
    <w:uiPriority w:val="11"/>
    <w:rsid w:val="003F51DE"/>
    <w:rPr>
      <w:rFonts w:ascii="Source Sans Pro Light" w:eastAsiaTheme="minorEastAsia" w:hAnsi="Source Sans Pro Light"/>
      <w:sz w:val="20"/>
    </w:rPr>
  </w:style>
  <w:style w:type="character" w:styleId="Wyrnieniedelikatne">
    <w:name w:val="Subtle Emphasis"/>
    <w:basedOn w:val="Domylnaczcionkaakapitu"/>
    <w:uiPriority w:val="19"/>
    <w:qFormat/>
    <w:rsid w:val="003F51DE"/>
    <w:rPr>
      <w:i/>
      <w:iCs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036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3F1"/>
    <w:rPr>
      <w:rFonts w:ascii="Source Sans Pro Light" w:hAnsi="Source Sans Pro Light"/>
      <w:sz w:val="20"/>
    </w:rPr>
  </w:style>
  <w:style w:type="paragraph" w:styleId="Stopka">
    <w:name w:val="footer"/>
    <w:basedOn w:val="Normalny"/>
    <w:link w:val="StopkaZnak"/>
    <w:uiPriority w:val="99"/>
    <w:unhideWhenUsed/>
    <w:rsid w:val="00036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3F1"/>
    <w:rPr>
      <w:rFonts w:ascii="Source Sans Pro Light" w:hAnsi="Source Sans Pro Light"/>
      <w:sz w:val="20"/>
    </w:rPr>
  </w:style>
  <w:style w:type="paragraph" w:styleId="Bezodstpw">
    <w:name w:val="No Spacing"/>
    <w:uiPriority w:val="1"/>
    <w:qFormat/>
    <w:rsid w:val="004F3222"/>
    <w:pPr>
      <w:spacing w:after="0" w:line="280" w:lineRule="exact"/>
    </w:pPr>
  </w:style>
  <w:style w:type="character" w:customStyle="1" w:styleId="Nagwek4Znak">
    <w:name w:val="Nagłówek 4 Znak"/>
    <w:basedOn w:val="Domylnaczcionkaakapitu"/>
    <w:link w:val="Nagwek4"/>
    <w:uiPriority w:val="9"/>
    <w:rsid w:val="004F3222"/>
    <w:rPr>
      <w:rFonts w:asciiTheme="majorHAnsi" w:eastAsiaTheme="majorEastAsia" w:hAnsiTheme="majorHAnsi" w:cstheme="majorBidi"/>
      <w:i/>
      <w:iCs/>
      <w:color w:val="BC8C00" w:themeColor="accent1" w:themeShade="BF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4F3222"/>
    <w:rPr>
      <w:rFonts w:asciiTheme="majorHAnsi" w:eastAsiaTheme="majorEastAsia" w:hAnsiTheme="majorHAnsi" w:cstheme="majorBidi"/>
      <w:color w:val="BC8C00" w:themeColor="accent1" w:themeShade="BF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3E683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EA69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EA6978"/>
  </w:style>
  <w:style w:type="paragraph" w:styleId="Akapitzlist">
    <w:name w:val="List Paragraph"/>
    <w:basedOn w:val="Normalny"/>
    <w:uiPriority w:val="34"/>
    <w:qFormat/>
    <w:rsid w:val="00FA7DFB"/>
    <w:pPr>
      <w:ind w:left="720"/>
      <w:contextualSpacing/>
    </w:pPr>
  </w:style>
  <w:style w:type="paragraph" w:customStyle="1" w:styleId="Default">
    <w:name w:val="Default"/>
    <w:rsid w:val="008D6847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02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02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021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A79D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kolazklasa.org.pl/raport-bezpieczenstwo-w-sieci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rina.cywinska@szkolazklasa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uYGKNpnN5g&amp;feature=youtu.b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ifeOnWheelz">
  <a:themeElements>
    <a:clrScheme name="Szkoła z Klasą">
      <a:dk1>
        <a:srgbClr val="000000"/>
      </a:dk1>
      <a:lt1>
        <a:srgbClr val="FFFFFF"/>
      </a:lt1>
      <a:dk2>
        <a:srgbClr val="B41E8E"/>
      </a:dk2>
      <a:lt2>
        <a:srgbClr val="FFFCF3"/>
      </a:lt2>
      <a:accent1>
        <a:srgbClr val="FCBC00"/>
      </a:accent1>
      <a:accent2>
        <a:srgbClr val="EC0084"/>
      </a:accent2>
      <a:accent3>
        <a:srgbClr val="FB6107"/>
      </a:accent3>
      <a:accent4>
        <a:srgbClr val="95A83C"/>
      </a:accent4>
      <a:accent5>
        <a:srgbClr val="79C7D3"/>
      </a:accent5>
      <a:accent6>
        <a:srgbClr val="1B61A7"/>
      </a:accent6>
      <a:hlink>
        <a:srgbClr val="000000"/>
      </a:hlink>
      <a:folHlink>
        <a:srgbClr val="000000"/>
      </a:folHlink>
    </a:clrScheme>
    <a:fontScheme name="Szkola z klasa">
      <a:majorFont>
        <a:latin typeface="Plus Jakarta Sans ExtraBold"/>
        <a:ea typeface=""/>
        <a:cs typeface=""/>
      </a:majorFont>
      <a:minorFont>
        <a:latin typeface="Plus Jakarta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ifeOnWheelz" id="{739A3B13-DE4C-491A-8B7E-3B4542904A83}" vid="{DEAE1270-C6DC-4EAD-B814-6F4ADA25EDF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HXpGYcWucCm4EVQDE9OYsD1Rg==">CgMxLjAyCGguZ2pkZ3hzOAByITF0a25QRGZJUTN2cmhwQUtrMEtRcElWVzcxcTBaTVhvNg==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3</Pages>
  <Words>1400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Dobry Skład</dc:creator>
  <cp:lastModifiedBy>Karina Cywińska</cp:lastModifiedBy>
  <cp:revision>3</cp:revision>
  <dcterms:created xsi:type="dcterms:W3CDTF">2026-02-24T08:28:00Z</dcterms:created>
  <dcterms:modified xsi:type="dcterms:W3CDTF">2026-02-25T07:29:00Z</dcterms:modified>
</cp:coreProperties>
</file>